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74D" w:rsidRDefault="003E074D" w:rsidP="003E074D">
      <w:pPr>
        <w:jc w:val="both"/>
        <w:rPr>
          <w:sz w:val="20"/>
          <w:szCs w:val="20"/>
          <w:u w:val="single"/>
        </w:rPr>
      </w:pPr>
      <w:r>
        <w:rPr>
          <w:noProof/>
          <w:sz w:val="24"/>
          <w:szCs w:val="20"/>
        </w:rPr>
        <w:drawing>
          <wp:anchor distT="0" distB="0" distL="114300" distR="114300" simplePos="0" relativeHeight="251659264" behindDoc="1" locked="0" layoutInCell="1" allowOverlap="1" wp14:anchorId="5A1708A2" wp14:editId="40B321A4">
            <wp:simplePos x="0" y="0"/>
            <wp:positionH relativeFrom="column">
              <wp:posOffset>2638425</wp:posOffset>
            </wp:positionH>
            <wp:positionV relativeFrom="paragraph">
              <wp:posOffset>-575945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</w:t>
      </w:r>
    </w:p>
    <w:p w:rsidR="003E074D" w:rsidRDefault="00F4322D" w:rsidP="003E07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pict>
          <v:oval id="Овал 3" o:spid="_x0000_s1028" style="position:absolute;left:0;text-align:left;margin-left:298.2pt;margin-top:-20.15pt;width:26.25pt;height:7.15pt;z-index:251660288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" strokecolor="white"/>
        </w:pict>
      </w:r>
      <w:r w:rsidR="003E074D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3E074D" w:rsidRDefault="003E074D" w:rsidP="003E07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3E074D" w:rsidRDefault="003E074D" w:rsidP="003E074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E074D" w:rsidRDefault="003E074D" w:rsidP="003E07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E074D" w:rsidRDefault="003E074D" w:rsidP="003E07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E074D" w:rsidRDefault="003E074D" w:rsidP="003E07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E074D" w:rsidRDefault="00107068" w:rsidP="003E07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E074D" w:rsidRDefault="003E074D" w:rsidP="003E074D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3E074D" w:rsidRDefault="000D7EAE" w:rsidP="003E074D">
      <w:pPr>
        <w:pStyle w:val="a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30.09.2013        </w:t>
      </w:r>
      <w:r w:rsidR="003E074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E074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234</w:t>
      </w:r>
    </w:p>
    <w:p w:rsidR="003E074D" w:rsidRDefault="003E074D" w:rsidP="003E074D">
      <w:pPr>
        <w:pStyle w:val="a7"/>
        <w:jc w:val="left"/>
        <w:rPr>
          <w:rFonts w:ascii="Times New Roman" w:hAnsi="Times New Roman"/>
        </w:rPr>
      </w:pPr>
      <w:r>
        <w:rPr>
          <w:rFonts w:ascii="Times New Roman" w:hAnsi="Times New Roman"/>
          <w:i/>
        </w:rPr>
        <w:t>г. Ханты-Мансийск</w:t>
      </w:r>
    </w:p>
    <w:p w:rsidR="003E074D" w:rsidRDefault="003E074D">
      <w:pPr>
        <w:spacing w:after="0" w:line="240" w:lineRule="auto"/>
        <w:jc w:val="both"/>
      </w:pP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Об утверждении </w:t>
      </w:r>
      <w:proofErr w:type="gramStart"/>
      <w:r w:rsidRPr="003E074D">
        <w:rPr>
          <w:rFonts w:ascii="Times New Roman" w:hAnsi="Times New Roman" w:cs="Times New Roman"/>
          <w:sz w:val="28"/>
        </w:rPr>
        <w:t>муниципальной</w:t>
      </w:r>
      <w:proofErr w:type="gramEnd"/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программы Ханты-Мансийского</w:t>
      </w:r>
    </w:p>
    <w:p w:rsid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района «Профилактика заболеваний </w:t>
      </w:r>
    </w:p>
    <w:p w:rsid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и формирование здорового образа </w:t>
      </w:r>
    </w:p>
    <w:p w:rsid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жизни населения Ханты-Мансийского </w:t>
      </w: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>района</w:t>
      </w:r>
      <w:r w:rsidR="003E074D">
        <w:rPr>
          <w:rFonts w:ascii="Times New Roman" w:hAnsi="Times New Roman" w:cs="Times New Roman"/>
          <w:sz w:val="28"/>
        </w:rPr>
        <w:t xml:space="preserve"> </w:t>
      </w:r>
      <w:r w:rsidRPr="003E074D">
        <w:rPr>
          <w:rFonts w:ascii="Times New Roman" w:hAnsi="Times New Roman" w:cs="Times New Roman"/>
          <w:sz w:val="28"/>
        </w:rPr>
        <w:t>на 2014</w:t>
      </w:r>
      <w:r w:rsidR="003E074D">
        <w:rPr>
          <w:rFonts w:ascii="Times New Roman" w:hAnsi="Times New Roman" w:cs="Times New Roman"/>
          <w:sz w:val="28"/>
        </w:rPr>
        <w:t xml:space="preserve"> – </w:t>
      </w:r>
      <w:r w:rsidRPr="003E074D">
        <w:rPr>
          <w:rFonts w:ascii="Times New Roman" w:hAnsi="Times New Roman" w:cs="Times New Roman"/>
          <w:sz w:val="28"/>
        </w:rPr>
        <w:t>2016 годы»</w:t>
      </w:r>
    </w:p>
    <w:p w:rsidR="004F4161" w:rsidRPr="003E074D" w:rsidRDefault="004F4161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4F4161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ab/>
      </w:r>
      <w:r w:rsidR="00220BA8" w:rsidRPr="003E074D">
        <w:rPr>
          <w:rFonts w:ascii="Times New Roman" w:hAnsi="Times New Roman" w:cs="Times New Roman"/>
          <w:sz w:val="28"/>
        </w:rPr>
        <w:t>В соответствии с постановлением администрации Ханты-Мансийского района от 09 августа 2013 года №199 «О программах Ханты-Мансийского района»</w:t>
      </w:r>
      <w:r w:rsidR="00E70B29">
        <w:rPr>
          <w:rFonts w:ascii="Times New Roman" w:hAnsi="Times New Roman" w:cs="Times New Roman"/>
          <w:sz w:val="28"/>
        </w:rPr>
        <w:t>:</w:t>
      </w:r>
    </w:p>
    <w:p w:rsidR="00220BA8" w:rsidRPr="003E074D" w:rsidRDefault="00220BA8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220BA8" w:rsidRPr="003E074D" w:rsidRDefault="003E074D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</w:t>
      </w:r>
      <w:r w:rsidR="002E2EB4" w:rsidRPr="003E074D">
        <w:rPr>
          <w:rFonts w:ascii="Times New Roman" w:hAnsi="Times New Roman" w:cs="Times New Roman"/>
          <w:sz w:val="28"/>
        </w:rPr>
        <w:t>Утвердить муниципальную программу Ханты-Мансийского района 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</w:rPr>
        <w:t xml:space="preserve"> – </w:t>
      </w:r>
      <w:r w:rsidR="002E2EB4" w:rsidRPr="003E074D">
        <w:rPr>
          <w:rFonts w:ascii="Times New Roman" w:hAnsi="Times New Roman" w:cs="Times New Roman"/>
          <w:sz w:val="28"/>
        </w:rPr>
        <w:t>2016 годы»</w:t>
      </w:r>
      <w:r w:rsidR="00220BA8" w:rsidRPr="003E074D">
        <w:rPr>
          <w:rFonts w:ascii="Times New Roman" w:hAnsi="Times New Roman" w:cs="Times New Roman"/>
          <w:sz w:val="28"/>
        </w:rPr>
        <w:t>.</w:t>
      </w: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ab/>
      </w:r>
      <w:r w:rsidR="003E074D">
        <w:rPr>
          <w:rFonts w:ascii="Times New Roman" w:hAnsi="Times New Roman" w:cs="Times New Roman"/>
          <w:sz w:val="28"/>
        </w:rPr>
        <w:t xml:space="preserve">2. </w:t>
      </w:r>
      <w:r w:rsidR="00220BA8" w:rsidRPr="003E074D">
        <w:rPr>
          <w:rFonts w:ascii="Times New Roman" w:hAnsi="Times New Roman" w:cs="Times New Roman"/>
          <w:sz w:val="28"/>
        </w:rPr>
        <w:t xml:space="preserve">Настоящее </w:t>
      </w:r>
      <w:r w:rsidRPr="003E074D">
        <w:rPr>
          <w:rFonts w:ascii="Times New Roman" w:hAnsi="Times New Roman" w:cs="Times New Roman"/>
          <w:sz w:val="28"/>
        </w:rPr>
        <w:t xml:space="preserve">постановление </w:t>
      </w:r>
      <w:r w:rsidR="00220BA8" w:rsidRPr="003E074D">
        <w:rPr>
          <w:rFonts w:ascii="Times New Roman" w:hAnsi="Times New Roman" w:cs="Times New Roman"/>
          <w:sz w:val="28"/>
        </w:rPr>
        <w:t>вступает в силу после ег</w:t>
      </w:r>
      <w:r w:rsidR="001700F3" w:rsidRPr="003E074D">
        <w:rPr>
          <w:rFonts w:ascii="Times New Roman" w:hAnsi="Times New Roman" w:cs="Times New Roman"/>
          <w:sz w:val="28"/>
        </w:rPr>
        <w:t>о опубликования (обнародования)</w:t>
      </w:r>
      <w:r w:rsidR="00220BA8" w:rsidRPr="003E074D">
        <w:rPr>
          <w:rFonts w:ascii="Times New Roman" w:hAnsi="Times New Roman" w:cs="Times New Roman"/>
          <w:sz w:val="28"/>
        </w:rPr>
        <w:t>, но не ранее 01 января 2014 года.</w:t>
      </w:r>
    </w:p>
    <w:p w:rsidR="007D573A" w:rsidRPr="003E074D" w:rsidRDefault="003E074D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 </w:t>
      </w:r>
      <w:r w:rsidR="00E70B29">
        <w:rPr>
          <w:rFonts w:ascii="Times New Roman" w:hAnsi="Times New Roman" w:cs="Times New Roman"/>
          <w:sz w:val="28"/>
        </w:rPr>
        <w:t>Опубликовать настояще</w:t>
      </w:r>
      <w:r w:rsidR="007D573A" w:rsidRPr="003E074D">
        <w:rPr>
          <w:rFonts w:ascii="Times New Roman" w:hAnsi="Times New Roman" w:cs="Times New Roman"/>
          <w:sz w:val="28"/>
        </w:rPr>
        <w:t xml:space="preserve">е постановление в газете «Наш район» </w:t>
      </w:r>
      <w:r>
        <w:rPr>
          <w:rFonts w:ascii="Times New Roman" w:hAnsi="Times New Roman" w:cs="Times New Roman"/>
          <w:sz w:val="28"/>
        </w:rPr>
        <w:t xml:space="preserve">                     </w:t>
      </w:r>
      <w:r w:rsidR="007D573A" w:rsidRPr="003E074D">
        <w:rPr>
          <w:rFonts w:ascii="Times New Roman" w:hAnsi="Times New Roman" w:cs="Times New Roman"/>
          <w:sz w:val="28"/>
        </w:rPr>
        <w:t>и разместить на официальном сайте администрации Ханты-Мансийского района.</w:t>
      </w:r>
    </w:p>
    <w:p w:rsidR="004F4161" w:rsidRPr="003E074D" w:rsidRDefault="003E074D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7D573A" w:rsidRPr="003E074D">
        <w:rPr>
          <w:rFonts w:ascii="Times New Roman" w:hAnsi="Times New Roman" w:cs="Times New Roman"/>
          <w:sz w:val="28"/>
        </w:rPr>
        <w:t>4</w:t>
      </w:r>
      <w:r w:rsidR="002E2EB4" w:rsidRPr="003E074D">
        <w:rPr>
          <w:rFonts w:ascii="Times New Roman" w:hAnsi="Times New Roman" w:cs="Times New Roman"/>
          <w:sz w:val="28"/>
        </w:rPr>
        <w:t xml:space="preserve">. </w:t>
      </w:r>
      <w:proofErr w:type="gramStart"/>
      <w:r w:rsidR="002E2EB4" w:rsidRPr="003E074D">
        <w:rPr>
          <w:rFonts w:ascii="Times New Roman" w:hAnsi="Times New Roman" w:cs="Times New Roman"/>
          <w:sz w:val="28"/>
        </w:rPr>
        <w:t>Контроль за</w:t>
      </w:r>
      <w:proofErr w:type="gramEnd"/>
      <w:r w:rsidR="002E2EB4" w:rsidRPr="003E074D">
        <w:rPr>
          <w:rFonts w:ascii="Times New Roman" w:hAnsi="Times New Roman" w:cs="Times New Roman"/>
          <w:sz w:val="28"/>
        </w:rPr>
        <w:t xml:space="preserve"> выполнением постановления возложить на заместителя главы администрации района по со</w:t>
      </w:r>
      <w:r>
        <w:rPr>
          <w:rFonts w:ascii="Times New Roman" w:hAnsi="Times New Roman" w:cs="Times New Roman"/>
          <w:sz w:val="28"/>
        </w:rPr>
        <w:t>циальным вопросам</w:t>
      </w:r>
      <w:r w:rsidR="002E2EB4" w:rsidRPr="003E074D">
        <w:rPr>
          <w:rFonts w:ascii="Times New Roman" w:hAnsi="Times New Roman" w:cs="Times New Roman"/>
          <w:sz w:val="28"/>
        </w:rPr>
        <w:t>.</w:t>
      </w:r>
    </w:p>
    <w:p w:rsidR="004F4161" w:rsidRPr="003E074D" w:rsidRDefault="004F4161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ab/>
      </w:r>
    </w:p>
    <w:p w:rsidR="004F4161" w:rsidRPr="003E074D" w:rsidRDefault="004F4161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4F4161" w:rsidRPr="003E074D" w:rsidRDefault="002E2EB4" w:rsidP="003E074D">
      <w:pPr>
        <w:pStyle w:val="a7"/>
        <w:jc w:val="both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4F4161" w:rsidRPr="003E074D" w:rsidRDefault="002E2EB4" w:rsidP="00E70B29">
      <w:pPr>
        <w:pStyle w:val="a7"/>
        <w:jc w:val="left"/>
        <w:rPr>
          <w:rFonts w:ascii="Times New Roman" w:hAnsi="Times New Roman" w:cs="Times New Roman"/>
          <w:sz w:val="28"/>
        </w:rPr>
      </w:pPr>
      <w:r w:rsidRPr="003E074D">
        <w:rPr>
          <w:rFonts w:ascii="Times New Roman" w:hAnsi="Times New Roman" w:cs="Times New Roman"/>
          <w:sz w:val="28"/>
        </w:rPr>
        <w:t xml:space="preserve">Ханты-Мансийского района                               </w:t>
      </w:r>
      <w:r w:rsidR="005F23EE" w:rsidRPr="003E074D">
        <w:rPr>
          <w:rFonts w:ascii="Times New Roman" w:hAnsi="Times New Roman" w:cs="Times New Roman"/>
          <w:sz w:val="28"/>
        </w:rPr>
        <w:tab/>
      </w:r>
      <w:r w:rsidR="005F23EE" w:rsidRPr="003E074D">
        <w:rPr>
          <w:rFonts w:ascii="Times New Roman" w:hAnsi="Times New Roman" w:cs="Times New Roman"/>
          <w:sz w:val="28"/>
        </w:rPr>
        <w:tab/>
      </w:r>
      <w:r w:rsidR="004C1A62" w:rsidRPr="003E074D">
        <w:rPr>
          <w:rFonts w:ascii="Times New Roman" w:hAnsi="Times New Roman" w:cs="Times New Roman"/>
          <w:sz w:val="28"/>
        </w:rPr>
        <w:t xml:space="preserve">  </w:t>
      </w:r>
      <w:r w:rsidR="005F23EE" w:rsidRPr="003E074D">
        <w:rPr>
          <w:rFonts w:ascii="Times New Roman" w:hAnsi="Times New Roman" w:cs="Times New Roman"/>
          <w:sz w:val="28"/>
        </w:rPr>
        <w:tab/>
      </w:r>
      <w:r w:rsidRPr="003E074D">
        <w:rPr>
          <w:rFonts w:ascii="Times New Roman" w:hAnsi="Times New Roman" w:cs="Times New Roman"/>
          <w:sz w:val="28"/>
        </w:rPr>
        <w:t xml:space="preserve">   </w:t>
      </w:r>
      <w:r w:rsidR="00E70B29"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Pr="003E074D">
        <w:rPr>
          <w:rFonts w:ascii="Times New Roman" w:hAnsi="Times New Roman" w:cs="Times New Roman"/>
          <w:sz w:val="28"/>
        </w:rPr>
        <w:t>В.Г.Усманов</w:t>
      </w:r>
      <w:proofErr w:type="spellEnd"/>
    </w:p>
    <w:p w:rsidR="00220BA8" w:rsidRPr="003E074D" w:rsidRDefault="00220BA8" w:rsidP="003E074D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3E074D" w:rsidRDefault="003E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E074D" w:rsidRDefault="003E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E074D" w:rsidRDefault="003E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E074D" w:rsidRDefault="003E0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70B29" w:rsidRDefault="00E70B29" w:rsidP="003E07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4161" w:rsidRPr="003E074D" w:rsidRDefault="002E2EB4" w:rsidP="003E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F4161" w:rsidRPr="003E074D" w:rsidRDefault="002E2EB4" w:rsidP="003E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4161" w:rsidRPr="003E074D" w:rsidRDefault="002E2EB4" w:rsidP="003E074D">
      <w:pPr>
        <w:pStyle w:val="a7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sz w:val="28"/>
          <w:szCs w:val="28"/>
        </w:rPr>
        <w:t>Ханты-Мансийского района</w:t>
      </w:r>
    </w:p>
    <w:p w:rsidR="004F4161" w:rsidRDefault="000D7EAE" w:rsidP="003E074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30.09.2013  № 234</w:t>
      </w:r>
    </w:p>
    <w:p w:rsidR="003E074D" w:rsidRPr="003E074D" w:rsidRDefault="003E074D" w:rsidP="003E074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F4161" w:rsidRPr="003E074D" w:rsidRDefault="002E2EB4" w:rsidP="003E074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E074D">
        <w:rPr>
          <w:rFonts w:ascii="Times New Roman" w:hAnsi="Times New Roman" w:cs="Times New Roman"/>
          <w:b/>
          <w:sz w:val="28"/>
          <w:szCs w:val="28"/>
        </w:rPr>
        <w:t>Раздел</w:t>
      </w:r>
      <w:r w:rsidR="00B551F4" w:rsidRPr="003E074D">
        <w:rPr>
          <w:rFonts w:ascii="Times New Roman" w:hAnsi="Times New Roman" w:cs="Times New Roman"/>
          <w:b/>
          <w:sz w:val="28"/>
          <w:szCs w:val="28"/>
        </w:rPr>
        <w:t xml:space="preserve"> 1. Паспорт муниципальной </w:t>
      </w:r>
      <w:r w:rsidRPr="003E074D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B551F4" w:rsidRPr="003E074D">
        <w:rPr>
          <w:rFonts w:ascii="Times New Roman" w:hAnsi="Times New Roman" w:cs="Times New Roman"/>
          <w:b/>
          <w:sz w:val="28"/>
          <w:szCs w:val="28"/>
        </w:rPr>
        <w:t>ы</w:t>
      </w:r>
      <w:r w:rsidRPr="003E074D">
        <w:rPr>
          <w:rFonts w:ascii="Times New Roman" w:hAnsi="Times New Roman" w:cs="Times New Roman"/>
          <w:b/>
          <w:sz w:val="28"/>
          <w:szCs w:val="28"/>
        </w:rPr>
        <w:t xml:space="preserve"> Ханты-Мансийского района «Профилактика заболеваний и формирование здорового образа жизни населения Ханты-Мансийского района</w:t>
      </w:r>
      <w:r w:rsidR="00E70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074D">
        <w:rPr>
          <w:rFonts w:ascii="Times New Roman" w:hAnsi="Times New Roman" w:cs="Times New Roman"/>
          <w:b/>
          <w:sz w:val="28"/>
          <w:szCs w:val="28"/>
        </w:rPr>
        <w:t>на 2014</w:t>
      </w:r>
      <w:r w:rsidR="00E70B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E074D">
        <w:rPr>
          <w:rFonts w:ascii="Times New Roman" w:hAnsi="Times New Roman" w:cs="Times New Roman"/>
          <w:b/>
          <w:sz w:val="28"/>
          <w:szCs w:val="28"/>
        </w:rPr>
        <w:t>2016 годы»</w:t>
      </w:r>
    </w:p>
    <w:p w:rsidR="004F4161" w:rsidRPr="003E074D" w:rsidRDefault="004F4161" w:rsidP="003E074D">
      <w:pPr>
        <w:pStyle w:val="a7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заболеваний и формирование здорового образа жизни населения Ханты-Мансийского района 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на 2014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годы»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обоснование для разработки 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06.10.2003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№ 131-ФЗ «Об общих принципах организации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 Российской Федерации»;</w:t>
            </w:r>
            <w:r w:rsidR="00A35182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едеральный закон от 21.11.2011 №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323-ФЗ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сновах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охраны здоровья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 граждан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>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4161" w:rsidRP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Закон Ханты-Мансийского автономного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гры от 26.06.2012 №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86-оз 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 регулировании отдельных вопросов в сфере охраны здоровья граждан </w:t>
            </w:r>
            <w:proofErr w:type="gramStart"/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Ханты-Ман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сийском</w:t>
            </w:r>
            <w:proofErr w:type="gramEnd"/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автономном округе –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>Югре»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3E074D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омитет по здравоохранению администрации Ханты-Мансийского района (далее – Комитет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по здравоохранению)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– координатор 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E70B29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омитет по здравоохранению</w:t>
            </w:r>
          </w:p>
        </w:tc>
      </w:tr>
      <w:tr w:rsidR="00B551F4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51F4" w:rsidRPr="003E074D" w:rsidRDefault="00B551F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0B29" w:rsidRDefault="00E70B29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здравоохранению; </w:t>
            </w:r>
          </w:p>
          <w:p w:rsidR="00AD2D9B" w:rsidRDefault="00E70B29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д</w:t>
            </w:r>
            <w:r w:rsidR="00B551F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епартамент строительства, архитектуры и </w:t>
            </w:r>
            <w:r w:rsidR="005F23EE" w:rsidRPr="003E074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хозяйства</w:t>
            </w:r>
            <w:r w:rsidR="003E074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 (далее – департамент СА и ЖКХ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5C367E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51F4" w:rsidRPr="003E074D" w:rsidRDefault="00AD2D9B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м</w:t>
            </w:r>
            <w:r w:rsidR="005F23EE" w:rsidRPr="003E074D">
              <w:rPr>
                <w:rFonts w:ascii="Times New Roman" w:hAnsi="Times New Roman" w:cs="Times New Roman"/>
                <w:sz w:val="28"/>
                <w:szCs w:val="28"/>
              </w:rPr>
              <w:t>униципальное казенное учреждение</w:t>
            </w:r>
            <w:r w:rsidR="00F63063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«У</w:t>
            </w:r>
            <w:r w:rsidR="005F23EE" w:rsidRPr="003E074D">
              <w:rPr>
                <w:rFonts w:ascii="Times New Roman" w:hAnsi="Times New Roman" w:cs="Times New Roman"/>
                <w:sz w:val="28"/>
                <w:szCs w:val="28"/>
              </w:rPr>
              <w:t>правление капитального строительства и ремонта</w:t>
            </w:r>
            <w:r w:rsidR="00F63063" w:rsidRPr="003E07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МКУ «УКС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AD2D9B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цель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 задачи 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5FC" w:rsidRPr="003E074D" w:rsidRDefault="00AD2D9B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елью программы является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профилактик</w:t>
            </w:r>
            <w:r w:rsidR="00F63063" w:rsidRPr="003E074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15DCD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заболеваемости населения, формирование здорового образа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 развитие материально-технической базы учреждений здравоохранения, осуществляющих деятельность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на территории Ханты-Мансийского района.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1. Реализация мероприятий, направленных на спасение жизни и сохранение здоровья насел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 xml:space="preserve">ения при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2. Совершенствование информационн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о-пропагандистской деятельности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3. Стабилизация эпидемической ситуации по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социально-значимым заболеваниям</w:t>
            </w:r>
          </w:p>
          <w:p w:rsidR="003C25FC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4. 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>ых и неинфекционных заболеваний</w:t>
            </w:r>
          </w:p>
          <w:p w:rsidR="004F4161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5. Приведение инфраструктуры здравоохранения </w:t>
            </w:r>
            <w:r w:rsidR="00AD2D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в соответствие с современными требованиями для обеспечения комфортных условий пребывания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3C25FC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4AF6" w:rsidRPr="003E07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151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2016 годы</w:t>
            </w:r>
            <w:r w:rsidR="00E70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4161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осуществляется в 3 этапа: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 этап – 2014 год;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 этап – 2015 год;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III этап – 2016 год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финансирования на 2014 – 2016 годы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за счет бюджета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</w:t>
            </w:r>
            <w:r w:rsidR="002E2EB4" w:rsidRPr="003E074D">
              <w:rPr>
                <w:rFonts w:ascii="Times New Roman" w:hAnsi="Times New Roman" w:cs="Times New Roman"/>
                <w:sz w:val="28"/>
                <w:szCs w:val="28"/>
              </w:rPr>
              <w:t>района составляет 18 000,00 тыс. рублей, в том числе: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2014 год – 6 000,00 тыс. рублей;</w:t>
            </w:r>
          </w:p>
          <w:p w:rsidR="004F4161" w:rsidRPr="003E074D" w:rsidRDefault="002E2EB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2015 год – 6 000,00 тыс. рублей;</w:t>
            </w:r>
          </w:p>
          <w:p w:rsidR="004F4161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6 000,00 тыс. рублей</w:t>
            </w:r>
          </w:p>
        </w:tc>
      </w:tr>
      <w:tr w:rsidR="004F4161" w:rsidRPr="003E074D" w:rsidTr="003E074D">
        <w:trPr>
          <w:trHeight w:val="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3E074D" w:rsidRDefault="002E2EB4" w:rsidP="003E074D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B33D22" w:rsidRPr="003E07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E074D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2016 году ожидается увеличение: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поводов на 10,0 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тыс.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с 34,4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до 40; 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>населения,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обеспеченного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медицинскими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с 85 до 100%;</w:t>
            </w:r>
          </w:p>
          <w:p w:rsidR="00060304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доли 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населения, 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>обеспеченно</w:t>
            </w:r>
            <w:r w:rsidR="00D54376" w:rsidRPr="003E074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индивидуальной защиты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304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с 80 до 100%;</w:t>
            </w:r>
          </w:p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средней продолжительности жизни с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65,3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до 65,9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у женщин и с 56,9 до 57,2 лет у мужчин;</w:t>
            </w:r>
          </w:p>
          <w:p w:rsidR="004A390F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доли муниципальных служащих, п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рошедших диспансеризацию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3C25FC" w:rsidRPr="003E074D">
              <w:rPr>
                <w:rFonts w:ascii="Times New Roman" w:hAnsi="Times New Roman" w:cs="Times New Roman"/>
                <w:sz w:val="28"/>
                <w:szCs w:val="28"/>
              </w:rPr>
              <w:t>0% до 100%;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C25FC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доли объектов здравоохранения, требующих подведение инженерных сетей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100%;</w:t>
            </w:r>
          </w:p>
          <w:p w:rsidR="001264F1" w:rsidRPr="003E074D" w:rsidRDefault="00915124" w:rsidP="00E70B2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уменьшение смертности от онкологических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заболеваний на 100,0 тыс. населения с 213</w:t>
            </w:r>
            <w:r w:rsidR="004A390F" w:rsidRPr="003E074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1264F1" w:rsidRPr="003E074D">
              <w:rPr>
                <w:rFonts w:ascii="Times New Roman" w:hAnsi="Times New Roman" w:cs="Times New Roman"/>
                <w:sz w:val="28"/>
                <w:szCs w:val="28"/>
              </w:rPr>
              <w:t>до 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случаев</w:t>
            </w:r>
          </w:p>
        </w:tc>
      </w:tr>
    </w:tbl>
    <w:p w:rsidR="004F4161" w:rsidRDefault="004F4161" w:rsidP="002E2EB4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5073E" w:rsidRDefault="0005073E" w:rsidP="002E2EB4">
      <w:pPr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:rsidR="0002580E" w:rsidRDefault="002E2EB4" w:rsidP="002F07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75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Характеристика проблемы, на решение которой </w:t>
      </w:r>
      <w:r w:rsidR="002F075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F075E">
        <w:rPr>
          <w:rFonts w:ascii="Times New Roman" w:hAnsi="Times New Roman" w:cs="Times New Roman"/>
          <w:b/>
          <w:sz w:val="28"/>
          <w:szCs w:val="28"/>
        </w:rPr>
        <w:t>нап</w:t>
      </w:r>
      <w:r w:rsidR="0002580E" w:rsidRPr="002F075E">
        <w:rPr>
          <w:rFonts w:ascii="Times New Roman" w:hAnsi="Times New Roman" w:cs="Times New Roman"/>
          <w:b/>
          <w:sz w:val="28"/>
          <w:szCs w:val="28"/>
        </w:rPr>
        <w:t>равлена муниципальная программа</w:t>
      </w:r>
    </w:p>
    <w:p w:rsidR="002F075E" w:rsidRPr="002F075E" w:rsidRDefault="002F075E" w:rsidP="002F075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5FC" w:rsidRPr="002F075E" w:rsidRDefault="002F075E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25FC" w:rsidRPr="002F075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состоянию на 01 января </w:t>
      </w:r>
      <w:r w:rsidR="003C25FC" w:rsidRPr="002F075E">
        <w:rPr>
          <w:rFonts w:ascii="Times New Roman" w:hAnsi="Times New Roman" w:cs="Times New Roman"/>
          <w:sz w:val="28"/>
          <w:szCs w:val="28"/>
        </w:rPr>
        <w:t xml:space="preserve">2013 года </w:t>
      </w:r>
      <w:proofErr w:type="gramStart"/>
      <w:r w:rsidR="003C25FC" w:rsidRPr="002F07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23EE" w:rsidRPr="002F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25FC" w:rsidRPr="002F075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3C25FC" w:rsidRPr="002F075E">
        <w:rPr>
          <w:rFonts w:ascii="Times New Roman" w:hAnsi="Times New Roman" w:cs="Times New Roman"/>
          <w:sz w:val="28"/>
          <w:szCs w:val="28"/>
        </w:rPr>
        <w:t xml:space="preserve"> районе проживает 20 095 человек. </w:t>
      </w:r>
      <w:r w:rsidR="005F23EE" w:rsidRPr="002F075E">
        <w:rPr>
          <w:rFonts w:ascii="Times New Roman" w:hAnsi="Times New Roman" w:cs="Times New Roman"/>
          <w:sz w:val="28"/>
          <w:szCs w:val="28"/>
        </w:rPr>
        <w:t>Возрастная структура населения представлена следующим образом: 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F23EE" w:rsidRPr="002F075E">
        <w:rPr>
          <w:rFonts w:ascii="Times New Roman" w:hAnsi="Times New Roman" w:cs="Times New Roman"/>
          <w:sz w:val="28"/>
          <w:szCs w:val="28"/>
        </w:rPr>
        <w:t xml:space="preserve">17 лет – 18,2%; доля населения трудоспособного возраста – 60,8%, доля населения старше трудоспособного возраста – 21,0%. </w:t>
      </w:r>
      <w:r w:rsidR="003C25FC" w:rsidRPr="002F075E">
        <w:rPr>
          <w:rFonts w:ascii="Times New Roman" w:hAnsi="Times New Roman" w:cs="Times New Roman"/>
          <w:sz w:val="28"/>
          <w:szCs w:val="28"/>
        </w:rPr>
        <w:t>Доля коренных малочисленных народов Севера в общей численности населения Ханты-Мансийского района составила 11,3%.</w:t>
      </w:r>
    </w:p>
    <w:p w:rsidR="0002580E" w:rsidRPr="002F075E" w:rsidRDefault="002F075E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2580E" w:rsidRPr="002F075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580E" w:rsidRPr="002F0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580E" w:rsidRPr="002F075E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="0002580E" w:rsidRPr="002F075E">
        <w:rPr>
          <w:rFonts w:ascii="Times New Roman" w:hAnsi="Times New Roman" w:cs="Times New Roman"/>
          <w:sz w:val="28"/>
          <w:szCs w:val="28"/>
        </w:rPr>
        <w:t xml:space="preserve"> районе функционируют 26 учреждений здравоохранения, в том числе 5 участковых больниц, 1 амбулатория,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1 районная поликлиника и 19 фельдшерско-акушерских</w:t>
      </w:r>
      <w:r>
        <w:rPr>
          <w:rFonts w:ascii="Times New Roman" w:hAnsi="Times New Roman" w:cs="Times New Roman"/>
          <w:sz w:val="28"/>
          <w:szCs w:val="28"/>
        </w:rPr>
        <w:t xml:space="preserve"> пунктов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580E" w:rsidRPr="002F075E">
        <w:rPr>
          <w:rFonts w:ascii="Times New Roman" w:hAnsi="Times New Roman" w:cs="Times New Roman"/>
          <w:sz w:val="28"/>
          <w:szCs w:val="28"/>
        </w:rPr>
        <w:t xml:space="preserve">По итогам 2012 года количество работающих в здравоохранении района составило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518 человек (2011 год – 403 человека), из них врачей – 39 человек (2011 год – 37 человек), среднего медицинского персонала – 235 человек (2011 год –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224 человека), младшего медицинского персонала – 112 человек, прочего –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132 человека.</w:t>
      </w:r>
      <w:proofErr w:type="gramEnd"/>
      <w:r w:rsidR="0002580E" w:rsidRPr="002F075E">
        <w:rPr>
          <w:rFonts w:ascii="Times New Roman" w:hAnsi="Times New Roman" w:cs="Times New Roman"/>
          <w:sz w:val="28"/>
          <w:szCs w:val="28"/>
        </w:rPr>
        <w:t xml:space="preserve"> Обеспеченность врачебными кадрами учреждений здравоохранения составила 19,4 на 10 тыс. населения (норматив – 41), средними медработниками – 116,9 на 10 тыс. населения (норматив – 114,3). Укомплектованность врачебными кадрами составила 81,4%, коэффициент совместительства – 1,26; укомплектованность средними медработниками – 92,2%, коэффициент совместительства – 1,07. Обеспеченность амбулаторно-поликлиническими учреждениями – 296,1 на 10 тыс. населения, обеспеченность больничными койками – 70,7 на 10 тыс. населения. Остается проблемой низкая укомплектованность врачебными кадрами, особенно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в районной поликлинике.</w:t>
      </w:r>
    </w:p>
    <w:p w:rsidR="0002580E" w:rsidRPr="002F075E" w:rsidRDefault="002F075E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>За 2012 год в здравоохранении района достигнуты следующие положительные результаты (по сравнению с 2011 годом):</w:t>
      </w:r>
    </w:p>
    <w:p w:rsidR="0002580E" w:rsidRPr="002F075E" w:rsidRDefault="002F075E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рост рождаемости на 20,9% (2011 год – 13,4 случая </w:t>
      </w:r>
      <w:r w:rsidR="00F47A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на 1 тыс. среднегодового населения, 2012 год – 16,2 случая </w:t>
      </w:r>
      <w:r w:rsidR="00F47AF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на 1 тыс. среднегодового населения);</w:t>
      </w:r>
    </w:p>
    <w:p w:rsidR="0002580E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снижение общей смертности на 6,8% (2011 год – 10,3 случая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на 1 тыс. среднегодового населения, 2012 год – 9,6 случаев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на 1 тыс. среднегодового населения);</w:t>
      </w:r>
    </w:p>
    <w:p w:rsidR="0002580E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spellStart"/>
      <w:r w:rsidR="0002580E" w:rsidRPr="002F075E">
        <w:rPr>
          <w:rFonts w:ascii="Times New Roman" w:hAnsi="Times New Roman" w:cs="Times New Roman"/>
          <w:sz w:val="28"/>
          <w:szCs w:val="28"/>
        </w:rPr>
        <w:t>онкозаболеваемости</w:t>
      </w:r>
      <w:proofErr w:type="spellEnd"/>
      <w:r w:rsidR="0002580E" w:rsidRPr="002F075E">
        <w:rPr>
          <w:rFonts w:ascii="Times New Roman" w:hAnsi="Times New Roman" w:cs="Times New Roman"/>
          <w:sz w:val="28"/>
          <w:szCs w:val="28"/>
        </w:rPr>
        <w:t xml:space="preserve"> населения на 37,7% (2011 год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303,3 случая на 100 тыс. населения, 2012 год – 188,9 случаев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на 100 тыс. населения), заболеваемости туберкулезом – на 50,8% (2011 год – 70,8 случаев на 100 тыс. населения, 2012 год – 34,8 случаев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>на 100 тыс. населения);</w:t>
      </w:r>
    </w:p>
    <w:p w:rsidR="0002580E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снижение числа абортов на 3,6% (2011 год – 110 абортов, 2012 год – 106). </w:t>
      </w:r>
    </w:p>
    <w:p w:rsidR="00F47AF3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>Достигнутые результаты в ходе реализации мероприятий целевой  программы здравоохранения подтверждают их актуальнос</w:t>
      </w:r>
      <w:r>
        <w:rPr>
          <w:rFonts w:ascii="Times New Roman" w:hAnsi="Times New Roman" w:cs="Times New Roman"/>
          <w:sz w:val="28"/>
          <w:szCs w:val="28"/>
        </w:rPr>
        <w:t xml:space="preserve">ть  и необходимость дальнейшего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     имеющихся     проблем      путем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комплексного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2580E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программно-</w:t>
      </w:r>
      <w:r w:rsidR="0002580E" w:rsidRPr="002F075E">
        <w:rPr>
          <w:rFonts w:ascii="Times New Roman" w:hAnsi="Times New Roman" w:cs="Times New Roman"/>
          <w:sz w:val="28"/>
          <w:szCs w:val="28"/>
        </w:rPr>
        <w:t xml:space="preserve">целевого подхода. </w:t>
      </w:r>
    </w:p>
    <w:p w:rsidR="0002580E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2580E" w:rsidRPr="002F075E">
        <w:rPr>
          <w:rFonts w:ascii="Times New Roman" w:hAnsi="Times New Roman" w:cs="Times New Roman"/>
          <w:sz w:val="28"/>
          <w:szCs w:val="28"/>
        </w:rPr>
        <w:t>Принятие муниципальной программы необходимо в целях профилактики заболеваемости населения, формирования здорового образа жизни и развития материально-технической базы учреждений здравоохранения, осуществляющих деятельность на территории Ханты-Мансийского района.</w:t>
      </w:r>
    </w:p>
    <w:p w:rsidR="003C25FC" w:rsidRPr="002F075E" w:rsidRDefault="003C25FC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2EB4" w:rsidRDefault="002E2EB4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F3">
        <w:rPr>
          <w:rFonts w:ascii="Times New Roman" w:hAnsi="Times New Roman" w:cs="Times New Roman"/>
          <w:b/>
          <w:sz w:val="28"/>
          <w:szCs w:val="28"/>
        </w:rPr>
        <w:t>Раздел 3. Основные цели и задачи муниципальной программы, оценка ожидаемой эффективности муниципальной программы</w:t>
      </w:r>
    </w:p>
    <w:p w:rsidR="00F47AF3" w:rsidRPr="00F47AF3" w:rsidRDefault="00F47AF3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B4" w:rsidRPr="002F075E" w:rsidRDefault="00555C4F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цели и задачи п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рограммы, </w:t>
      </w:r>
      <w:r>
        <w:rPr>
          <w:rFonts w:ascii="Times New Roman" w:hAnsi="Times New Roman" w:cs="Times New Roman"/>
          <w:sz w:val="28"/>
          <w:szCs w:val="28"/>
        </w:rPr>
        <w:t>оценка ожидаемой эффективности программы указаны в паспорте п</w:t>
      </w:r>
      <w:r w:rsidR="002E2EB4" w:rsidRPr="002F075E">
        <w:rPr>
          <w:rFonts w:ascii="Times New Roman" w:hAnsi="Times New Roman" w:cs="Times New Roman"/>
          <w:sz w:val="28"/>
          <w:szCs w:val="28"/>
        </w:rPr>
        <w:t>рограммы.</w:t>
      </w:r>
    </w:p>
    <w:p w:rsidR="002E2EB4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EB4" w:rsidRPr="002F075E">
        <w:rPr>
          <w:rFonts w:ascii="Times New Roman" w:hAnsi="Times New Roman" w:cs="Times New Roman"/>
          <w:sz w:val="28"/>
          <w:szCs w:val="28"/>
        </w:rPr>
        <w:t>Система показателей, характе</w:t>
      </w:r>
      <w:r w:rsidR="00555C4F">
        <w:rPr>
          <w:rFonts w:ascii="Times New Roman" w:hAnsi="Times New Roman" w:cs="Times New Roman"/>
          <w:sz w:val="28"/>
          <w:szCs w:val="28"/>
        </w:rPr>
        <w:t>ризующих результаты реализации п</w:t>
      </w:r>
      <w:r w:rsidR="002E2EB4" w:rsidRPr="002F075E">
        <w:rPr>
          <w:rFonts w:ascii="Times New Roman" w:hAnsi="Times New Roman" w:cs="Times New Roman"/>
          <w:sz w:val="28"/>
          <w:szCs w:val="28"/>
        </w:rPr>
        <w:t>рогр</w:t>
      </w:r>
      <w:r w:rsidR="00555C4F">
        <w:rPr>
          <w:rFonts w:ascii="Times New Roman" w:hAnsi="Times New Roman" w:cs="Times New Roman"/>
          <w:sz w:val="28"/>
          <w:szCs w:val="28"/>
        </w:rPr>
        <w:t>аммы, указана в приложении 1 к п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рограмме. </w:t>
      </w:r>
    </w:p>
    <w:p w:rsidR="006E3D82" w:rsidRPr="002F075E" w:rsidRDefault="006E3D82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E2EB4" w:rsidRDefault="002E2EB4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F3">
        <w:rPr>
          <w:rFonts w:ascii="Times New Roman" w:hAnsi="Times New Roman" w:cs="Times New Roman"/>
          <w:b/>
          <w:sz w:val="28"/>
          <w:szCs w:val="28"/>
        </w:rPr>
        <w:t>Раздел 4. Программные мероприятия</w:t>
      </w:r>
    </w:p>
    <w:p w:rsidR="00F47AF3" w:rsidRPr="00F47AF3" w:rsidRDefault="00F47AF3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EB4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Достижение</w:t>
      </w:r>
      <w:r w:rsidR="0094520D" w:rsidRPr="002F075E">
        <w:rPr>
          <w:rFonts w:ascii="Times New Roman" w:hAnsi="Times New Roman" w:cs="Times New Roman"/>
          <w:sz w:val="28"/>
          <w:szCs w:val="28"/>
        </w:rPr>
        <w:t xml:space="preserve"> поставленных целей и решение задач </w:t>
      </w:r>
      <w:r w:rsidR="00AE3E2A" w:rsidRPr="002F075E">
        <w:rPr>
          <w:rFonts w:ascii="Times New Roman" w:hAnsi="Times New Roman" w:cs="Times New Roman"/>
          <w:sz w:val="28"/>
          <w:szCs w:val="28"/>
        </w:rPr>
        <w:t>муниципальной п</w:t>
      </w:r>
      <w:r w:rsidR="0094520D" w:rsidRPr="002F075E">
        <w:rPr>
          <w:rFonts w:ascii="Times New Roman" w:hAnsi="Times New Roman" w:cs="Times New Roman"/>
          <w:sz w:val="28"/>
          <w:szCs w:val="28"/>
        </w:rPr>
        <w:t>рограммы предполагается путем выполнения комплекса программных мероприят</w:t>
      </w:r>
      <w:r w:rsidR="00555C4F">
        <w:rPr>
          <w:rFonts w:ascii="Times New Roman" w:hAnsi="Times New Roman" w:cs="Times New Roman"/>
          <w:sz w:val="28"/>
          <w:szCs w:val="28"/>
        </w:rPr>
        <w:t>ий, указанных в приложении 2 к п</w:t>
      </w:r>
      <w:r w:rsidR="0094520D" w:rsidRPr="002F075E">
        <w:rPr>
          <w:rFonts w:ascii="Times New Roman" w:hAnsi="Times New Roman" w:cs="Times New Roman"/>
          <w:sz w:val="28"/>
          <w:szCs w:val="28"/>
        </w:rPr>
        <w:t>рограмме.</w:t>
      </w:r>
    </w:p>
    <w:p w:rsidR="00F47AF3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4161" w:rsidRDefault="0094520D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E2EB4" w:rsidRPr="00F47AF3">
        <w:rPr>
          <w:rFonts w:ascii="Times New Roman" w:hAnsi="Times New Roman" w:cs="Times New Roman"/>
          <w:b/>
          <w:sz w:val="28"/>
          <w:szCs w:val="28"/>
        </w:rPr>
        <w:t xml:space="preserve">5. Обоснование ресурсного обеспечения </w:t>
      </w:r>
      <w:r w:rsidRPr="00F47AF3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2E2EB4" w:rsidRPr="00F47AF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47AF3" w:rsidRPr="00F47AF3" w:rsidRDefault="00F47AF3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61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5C4F">
        <w:rPr>
          <w:rFonts w:ascii="Times New Roman" w:hAnsi="Times New Roman" w:cs="Times New Roman"/>
          <w:sz w:val="28"/>
          <w:szCs w:val="28"/>
        </w:rPr>
        <w:t>Финансирование мероприятий п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рограммы осуществляется за счет средств бюджета </w:t>
      </w:r>
      <w:r w:rsidR="00AE3E2A" w:rsidRPr="002F075E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="002E2EB4" w:rsidRPr="002F075E">
        <w:rPr>
          <w:rFonts w:ascii="Times New Roman" w:hAnsi="Times New Roman" w:cs="Times New Roman"/>
          <w:sz w:val="28"/>
          <w:szCs w:val="28"/>
        </w:rPr>
        <w:t>района.</w:t>
      </w:r>
    </w:p>
    <w:p w:rsidR="004F4161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2014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 2016 годы </w:t>
      </w:r>
      <w:r w:rsidR="0094520D" w:rsidRPr="002F075E">
        <w:rPr>
          <w:rFonts w:ascii="Times New Roman" w:hAnsi="Times New Roman" w:cs="Times New Roman"/>
          <w:sz w:val="28"/>
          <w:szCs w:val="28"/>
        </w:rPr>
        <w:t>с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оставляет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E2EB4" w:rsidRPr="002F075E">
        <w:rPr>
          <w:rFonts w:ascii="Times New Roman" w:hAnsi="Times New Roman" w:cs="Times New Roman"/>
          <w:sz w:val="28"/>
          <w:szCs w:val="28"/>
        </w:rPr>
        <w:t>18 000,00 тыс. рублей</w:t>
      </w:r>
      <w:r w:rsidR="0002580E" w:rsidRPr="002F075E">
        <w:rPr>
          <w:rFonts w:ascii="Times New Roman" w:hAnsi="Times New Roman" w:cs="Times New Roman"/>
          <w:sz w:val="28"/>
          <w:szCs w:val="28"/>
        </w:rPr>
        <w:t>.</w:t>
      </w:r>
    </w:p>
    <w:p w:rsidR="0002580E" w:rsidRPr="002F075E" w:rsidRDefault="0002580E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F4161" w:rsidRDefault="0094520D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7AF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E2EB4" w:rsidRPr="00F47AF3">
        <w:rPr>
          <w:rFonts w:ascii="Times New Roman" w:hAnsi="Times New Roman" w:cs="Times New Roman"/>
          <w:b/>
          <w:sz w:val="28"/>
          <w:szCs w:val="28"/>
        </w:rPr>
        <w:t xml:space="preserve">6. Механизм реализации </w:t>
      </w:r>
      <w:r w:rsidRPr="00F47AF3">
        <w:rPr>
          <w:rFonts w:ascii="Times New Roman" w:hAnsi="Times New Roman" w:cs="Times New Roman"/>
          <w:b/>
          <w:sz w:val="28"/>
          <w:szCs w:val="28"/>
        </w:rPr>
        <w:t>муниципальной п</w:t>
      </w:r>
      <w:r w:rsidR="002E2EB4" w:rsidRPr="00F47AF3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47AF3" w:rsidRPr="00F47AF3" w:rsidRDefault="00F47AF3" w:rsidP="00F47AF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161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="00AE3E2A" w:rsidRPr="002F07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4520D" w:rsidRPr="002F075E">
        <w:rPr>
          <w:rFonts w:ascii="Times New Roman" w:hAnsi="Times New Roman" w:cs="Times New Roman"/>
          <w:sz w:val="28"/>
          <w:szCs w:val="28"/>
        </w:rPr>
        <w:t>п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рограммы является комитет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по здравоохра</w:t>
      </w:r>
      <w:r w:rsidR="0094520D" w:rsidRPr="002F075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94520D" w:rsidRPr="002F075E">
        <w:rPr>
          <w:rFonts w:ascii="Times New Roman" w:hAnsi="Times New Roman" w:cs="Times New Roman"/>
          <w:sz w:val="28"/>
          <w:szCs w:val="28"/>
        </w:rPr>
        <w:t>ию ад</w:t>
      </w:r>
      <w:r w:rsidR="002E2EB4" w:rsidRPr="002F075E">
        <w:rPr>
          <w:rFonts w:ascii="Times New Roman" w:hAnsi="Times New Roman" w:cs="Times New Roman"/>
          <w:sz w:val="28"/>
          <w:szCs w:val="28"/>
        </w:rPr>
        <w:t>министрации Ханты-Мансийского района.</w:t>
      </w:r>
    </w:p>
    <w:p w:rsidR="00F47AF3" w:rsidRPr="002F075E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Контроль и ко</w:t>
      </w:r>
      <w:r w:rsidR="00555C4F">
        <w:rPr>
          <w:rFonts w:ascii="Times New Roman" w:hAnsi="Times New Roman" w:cs="Times New Roman"/>
          <w:sz w:val="28"/>
          <w:szCs w:val="28"/>
        </w:rPr>
        <w:t>ординацию работы по реализации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55C4F">
        <w:rPr>
          <w:rFonts w:ascii="Times New Roman" w:hAnsi="Times New Roman" w:cs="Times New Roman"/>
          <w:sz w:val="28"/>
          <w:szCs w:val="28"/>
        </w:rPr>
        <w:t xml:space="preserve">               осущест</w:t>
      </w:r>
      <w:r>
        <w:rPr>
          <w:rFonts w:ascii="Times New Roman" w:hAnsi="Times New Roman" w:cs="Times New Roman"/>
          <w:sz w:val="28"/>
          <w:szCs w:val="28"/>
        </w:rPr>
        <w:t>вляет заместитель главы администрации района по социальным вопросам.</w:t>
      </w:r>
    </w:p>
    <w:p w:rsidR="00F47AF3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520D" w:rsidRPr="002F075E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E3E2A" w:rsidRPr="002F07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4520D" w:rsidRPr="002F075E">
        <w:rPr>
          <w:rFonts w:ascii="Times New Roman" w:hAnsi="Times New Roman" w:cs="Times New Roman"/>
          <w:sz w:val="28"/>
          <w:szCs w:val="28"/>
        </w:rPr>
        <w:t>п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основе четко скоординированного взаимодействия органов местного самоуправления                      с Комитетом по здравоохранению путем заключения в установленном порядке Комитетом по здравоохранению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>, администрацией Ханты-Мансийского района муниципальных контрактов (договоров) в соответствии с законодательством Российской Федерации.</w:t>
      </w:r>
    </w:p>
    <w:p w:rsidR="008155CD" w:rsidRPr="00F47AF3" w:rsidRDefault="00F47AF3" w:rsidP="002F07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55CD" w:rsidRPr="002F075E">
        <w:rPr>
          <w:rFonts w:ascii="Times New Roman" w:hAnsi="Times New Roman" w:cs="Times New Roman"/>
          <w:sz w:val="28"/>
          <w:szCs w:val="28"/>
        </w:rPr>
        <w:t>Информация</w:t>
      </w:r>
      <w:r w:rsidR="002E2EB4" w:rsidRPr="002F075E">
        <w:rPr>
          <w:rFonts w:ascii="Times New Roman" w:hAnsi="Times New Roman" w:cs="Times New Roman"/>
          <w:sz w:val="28"/>
          <w:szCs w:val="28"/>
        </w:rPr>
        <w:t xml:space="preserve"> о ходе реализации </w:t>
      </w:r>
      <w:r w:rsidR="00555C4F">
        <w:rPr>
          <w:rFonts w:ascii="Times New Roman" w:hAnsi="Times New Roman" w:cs="Times New Roman"/>
          <w:sz w:val="28"/>
          <w:szCs w:val="28"/>
        </w:rPr>
        <w:t>п</w:t>
      </w:r>
      <w:r w:rsidR="002E2EB4" w:rsidRPr="002F075E">
        <w:rPr>
          <w:rFonts w:ascii="Times New Roman" w:hAnsi="Times New Roman" w:cs="Times New Roman"/>
          <w:sz w:val="28"/>
          <w:szCs w:val="28"/>
        </w:rPr>
        <w:t>рограммы</w:t>
      </w:r>
      <w:r w:rsidR="008155CD" w:rsidRPr="002F075E">
        <w:rPr>
          <w:rFonts w:ascii="Times New Roman" w:hAnsi="Times New Roman" w:cs="Times New Roman"/>
          <w:sz w:val="28"/>
          <w:szCs w:val="28"/>
        </w:rPr>
        <w:t xml:space="preserve"> ежеквартально, ежегодно предоставляется в уполномоченный орган в порядке, установленном администрацией Ханты-Мансийского района.</w:t>
      </w:r>
      <w:r w:rsidR="008155CD">
        <w:t xml:space="preserve"> </w:t>
      </w:r>
      <w:r w:rsidR="008155CD">
        <w:br w:type="page"/>
      </w:r>
    </w:p>
    <w:p w:rsidR="004F4161" w:rsidRDefault="00B87402" w:rsidP="00D12DFE">
      <w:pPr>
        <w:pStyle w:val="a7"/>
        <w:rPr>
          <w:rFonts w:ascii="Times New Roman" w:hAnsi="Times New Roman" w:cs="Times New Roman"/>
          <w:sz w:val="28"/>
          <w:szCs w:val="28"/>
        </w:rPr>
      </w:pPr>
      <w:r w:rsidRPr="00D12DFE">
        <w:rPr>
          <w:rFonts w:ascii="Times New Roman" w:hAnsi="Times New Roman" w:cs="Times New Roman"/>
          <w:sz w:val="28"/>
          <w:szCs w:val="28"/>
        </w:rPr>
        <w:lastRenderedPageBreak/>
        <w:t>Пр</w:t>
      </w:r>
      <w:r w:rsidR="002E2EB4" w:rsidRPr="00D12DFE">
        <w:rPr>
          <w:rFonts w:ascii="Times New Roman" w:hAnsi="Times New Roman" w:cs="Times New Roman"/>
          <w:sz w:val="28"/>
          <w:szCs w:val="28"/>
        </w:rPr>
        <w:t>иложение 1</w:t>
      </w:r>
      <w:r w:rsidR="0067513B">
        <w:rPr>
          <w:rFonts w:ascii="Times New Roman" w:hAnsi="Times New Roman" w:cs="Times New Roman"/>
          <w:sz w:val="28"/>
          <w:szCs w:val="28"/>
        </w:rPr>
        <w:t xml:space="preserve"> к п</w:t>
      </w:r>
      <w:r w:rsidR="00555C4F">
        <w:rPr>
          <w:rFonts w:ascii="Times New Roman" w:hAnsi="Times New Roman" w:cs="Times New Roman"/>
          <w:sz w:val="28"/>
          <w:szCs w:val="28"/>
        </w:rPr>
        <w:t>рограмме</w:t>
      </w:r>
    </w:p>
    <w:p w:rsidR="006F25EC" w:rsidRPr="00D12DFE" w:rsidRDefault="006F25EC" w:rsidP="00D12D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12DFE" w:rsidRDefault="00D12DFE" w:rsidP="00D12D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Система показателей, </w:t>
      </w:r>
      <w:r w:rsidR="00555C4F">
        <w:rPr>
          <w:rFonts w:ascii="Times New Roman" w:hAnsi="Times New Roman" w:cs="Times New Roman"/>
          <w:b/>
          <w:sz w:val="28"/>
          <w:szCs w:val="28"/>
        </w:rPr>
        <w:t>характеризующих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результаты реализации муниципальной программы</w:t>
      </w:r>
    </w:p>
    <w:p w:rsidR="00D12DFE" w:rsidRDefault="00D12DFE" w:rsidP="00D12DF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402" w:rsidRPr="00D12DFE" w:rsidRDefault="00D12DFE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402" w:rsidRPr="00D12DFE">
        <w:rPr>
          <w:rFonts w:ascii="Times New Roman" w:hAnsi="Times New Roman" w:cs="Times New Roman"/>
          <w:sz w:val="28"/>
          <w:szCs w:val="28"/>
        </w:rPr>
        <w:t>Наименование муниципальной программы и срок ее реализации</w:t>
      </w:r>
      <w:r w:rsidR="003A2AC3" w:rsidRPr="00D12DFE">
        <w:rPr>
          <w:rFonts w:ascii="Times New Roman" w:hAnsi="Times New Roman" w:cs="Times New Roman"/>
          <w:sz w:val="28"/>
          <w:szCs w:val="28"/>
        </w:rPr>
        <w:t>:</w:t>
      </w:r>
      <w:r w:rsidR="00D546CB" w:rsidRPr="00D12DFE">
        <w:rPr>
          <w:rFonts w:ascii="Times New Roman" w:hAnsi="Times New Roman" w:cs="Times New Roman"/>
          <w:sz w:val="28"/>
          <w:szCs w:val="28"/>
        </w:rPr>
        <w:t xml:space="preserve"> </w:t>
      </w:r>
      <w:r w:rsidR="003A2AC3" w:rsidRPr="00D12DFE">
        <w:rPr>
          <w:rFonts w:ascii="Times New Roman" w:hAnsi="Times New Roman" w:cs="Times New Roman"/>
          <w:sz w:val="28"/>
          <w:szCs w:val="28"/>
        </w:rPr>
        <w:t>«Профилактика заболеваний и формирование здорового образа жизни населения Ханты-Мансийского района на 2014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A2AC3" w:rsidRPr="00D12DFE">
        <w:rPr>
          <w:rFonts w:ascii="Times New Roman" w:hAnsi="Times New Roman" w:cs="Times New Roman"/>
          <w:sz w:val="28"/>
          <w:szCs w:val="28"/>
        </w:rPr>
        <w:t>2016 годы»</w:t>
      </w:r>
      <w:r w:rsidR="00555C4F">
        <w:rPr>
          <w:rFonts w:ascii="Times New Roman" w:hAnsi="Times New Roman" w:cs="Times New Roman"/>
          <w:sz w:val="28"/>
          <w:szCs w:val="28"/>
        </w:rPr>
        <w:t>.</w:t>
      </w:r>
    </w:p>
    <w:p w:rsidR="00B87402" w:rsidRDefault="00D12DFE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87402" w:rsidRPr="00D12DFE">
        <w:rPr>
          <w:rFonts w:ascii="Times New Roman" w:hAnsi="Times New Roman" w:cs="Times New Roman"/>
          <w:sz w:val="28"/>
          <w:szCs w:val="28"/>
        </w:rPr>
        <w:t>Координатор муниципальной программы</w:t>
      </w:r>
      <w:r w:rsidR="003A2AC3" w:rsidRPr="00D12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A2AC3" w:rsidRPr="00D12DFE">
        <w:rPr>
          <w:rFonts w:ascii="Times New Roman" w:hAnsi="Times New Roman" w:cs="Times New Roman"/>
          <w:sz w:val="28"/>
          <w:szCs w:val="28"/>
        </w:rPr>
        <w:t>Комитет по здравоохранению</w:t>
      </w:r>
    </w:p>
    <w:p w:rsidR="00D12DFE" w:rsidRPr="00D12DFE" w:rsidRDefault="00D12DFE" w:rsidP="00D12DF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240"/>
        <w:gridCol w:w="1440"/>
        <w:gridCol w:w="900"/>
        <w:gridCol w:w="900"/>
        <w:gridCol w:w="939"/>
        <w:gridCol w:w="1493"/>
      </w:tblGrid>
      <w:tr w:rsidR="003A2AC3" w:rsidTr="006F25EC">
        <w:trPr>
          <w:trHeight w:val="58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F25EC">
              <w:rPr>
                <w:rFonts w:ascii="Times New Roman" w:hAnsi="Times New Roman" w:cs="Times New Roman"/>
              </w:rPr>
              <w:t>п</w:t>
            </w:r>
            <w:proofErr w:type="gramEnd"/>
            <w:r w:rsidRPr="006F25E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Наименование показателей результатов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Базовый показатель на начало реализации</w:t>
            </w:r>
            <w:r w:rsidR="00B87402" w:rsidRPr="006F25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B87402" w:rsidRPr="006F25EC">
              <w:rPr>
                <w:rFonts w:ascii="Times New Roman" w:hAnsi="Times New Roman" w:cs="Times New Roman"/>
              </w:rPr>
              <w:t>муници</w:t>
            </w:r>
            <w:r w:rsidR="006F25EC">
              <w:rPr>
                <w:rFonts w:ascii="Times New Roman" w:hAnsi="Times New Roman" w:cs="Times New Roman"/>
              </w:rPr>
              <w:t>-</w:t>
            </w:r>
            <w:r w:rsidR="00B87402" w:rsidRPr="006F25EC">
              <w:rPr>
                <w:rFonts w:ascii="Times New Roman" w:hAnsi="Times New Roman" w:cs="Times New Roman"/>
              </w:rPr>
              <w:t>пальной</w:t>
            </w:r>
            <w:proofErr w:type="spellEnd"/>
            <w:proofErr w:type="gramEnd"/>
            <w:r w:rsidR="00B87402" w:rsidRPr="006F25EC">
              <w:rPr>
                <w:rFonts w:ascii="Times New Roman" w:hAnsi="Times New Roman" w:cs="Times New Roman"/>
              </w:rPr>
              <w:t xml:space="preserve"> </w:t>
            </w:r>
            <w:r w:rsidR="00555C4F">
              <w:rPr>
                <w:rFonts w:ascii="Times New Roman" w:hAnsi="Times New Roman" w:cs="Times New Roman"/>
              </w:rPr>
              <w:t xml:space="preserve"> п</w:t>
            </w:r>
            <w:r w:rsidRPr="006F25EC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Значения показателя по годам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Целевое значение показателя на </w:t>
            </w:r>
            <w:r w:rsidR="00555C4F">
              <w:rPr>
                <w:rFonts w:ascii="Times New Roman" w:hAnsi="Times New Roman" w:cs="Times New Roman"/>
              </w:rPr>
              <w:t>момент оказания действия п</w:t>
            </w:r>
            <w:r w:rsidRPr="006F25EC">
              <w:rPr>
                <w:rFonts w:ascii="Times New Roman" w:hAnsi="Times New Roman" w:cs="Times New Roman"/>
              </w:rPr>
              <w:t>рограммы</w:t>
            </w:r>
          </w:p>
        </w:tc>
      </w:tr>
      <w:tr w:rsidR="003A2AC3" w:rsidTr="006F25EC">
        <w:trPr>
          <w:trHeight w:val="1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4F4161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2AC3" w:rsidTr="006F25EC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2E2EB4" w:rsidP="006F25EC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F25E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Показатели непосредственных результатов</w:t>
            </w:r>
          </w:p>
        </w:tc>
      </w:tr>
      <w:tr w:rsidR="003A2AC3" w:rsidTr="006F25EC">
        <w:trPr>
          <w:trHeight w:val="9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3A2AC3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3A2AC3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Количество </w:t>
            </w:r>
            <w:r w:rsidR="006F25EC">
              <w:rPr>
                <w:rFonts w:ascii="Times New Roman" w:hAnsi="Times New Roman" w:cs="Times New Roman"/>
              </w:rPr>
              <w:t>и</w:t>
            </w:r>
            <w:r w:rsidRPr="006F25EC">
              <w:rPr>
                <w:rFonts w:ascii="Times New Roman" w:hAnsi="Times New Roman" w:cs="Times New Roman"/>
              </w:rPr>
              <w:t>нформационных поводов</w:t>
            </w:r>
            <w:r w:rsidR="00D546CB" w:rsidRPr="006F25EC">
              <w:rPr>
                <w:rFonts w:ascii="Times New Roman" w:hAnsi="Times New Roman" w:cs="Times New Roman"/>
              </w:rPr>
              <w:t xml:space="preserve"> </w:t>
            </w:r>
            <w:r w:rsidR="00C44BA0" w:rsidRPr="006F25EC">
              <w:rPr>
                <w:rFonts w:ascii="Times New Roman" w:hAnsi="Times New Roman" w:cs="Times New Roman"/>
              </w:rPr>
              <w:t xml:space="preserve"> </w:t>
            </w:r>
            <w:r w:rsidR="00113B69" w:rsidRPr="006F25EC">
              <w:rPr>
                <w:rFonts w:ascii="Times New Roman" w:hAnsi="Times New Roman" w:cs="Times New Roman"/>
              </w:rPr>
              <w:t>на 10</w:t>
            </w:r>
            <w:r w:rsidR="00571C05" w:rsidRPr="006F25EC">
              <w:rPr>
                <w:rFonts w:ascii="Times New Roman" w:hAnsi="Times New Roman" w:cs="Times New Roman"/>
              </w:rPr>
              <w:t xml:space="preserve"> 000 </w:t>
            </w:r>
            <w:r w:rsidR="00113B69" w:rsidRPr="006F25EC">
              <w:rPr>
                <w:rFonts w:ascii="Times New Roman" w:hAnsi="Times New Roman" w:cs="Times New Roman"/>
              </w:rPr>
              <w:t>населения</w:t>
            </w:r>
            <w:r w:rsidR="00571C05" w:rsidRPr="006F25EC">
              <w:rPr>
                <w:rFonts w:ascii="Times New Roman" w:hAnsi="Times New Roman" w:cs="Times New Roman"/>
              </w:rPr>
              <w:t xml:space="preserve"> в год</w:t>
            </w:r>
            <w:r w:rsidR="00D546CB" w:rsidRPr="006F25EC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E26FC6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E26FC6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E26FC6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E26FC6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161" w:rsidRPr="006F25EC" w:rsidRDefault="00E26FC6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40,0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Выполнение плана диспансеризации взрослого населения,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90</w:t>
            </w:r>
          </w:p>
        </w:tc>
      </w:tr>
      <w:tr w:rsidR="00D546CB" w:rsidTr="00555C4F">
        <w:trPr>
          <w:trHeight w:val="81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Количество объектов, </w:t>
            </w:r>
            <w:r w:rsidR="006F25EC">
              <w:rPr>
                <w:rFonts w:ascii="Times New Roman" w:hAnsi="Times New Roman" w:cs="Times New Roman"/>
              </w:rPr>
              <w:t xml:space="preserve">                    </w:t>
            </w:r>
            <w:r w:rsidRPr="006F25EC">
              <w:rPr>
                <w:rFonts w:ascii="Times New Roman" w:hAnsi="Times New Roman" w:cs="Times New Roman"/>
              </w:rPr>
              <w:t>к кото</w:t>
            </w:r>
            <w:r w:rsidR="006F25EC">
              <w:rPr>
                <w:rFonts w:ascii="Times New Roman" w:hAnsi="Times New Roman" w:cs="Times New Roman"/>
              </w:rPr>
              <w:t>рым подведены инженерные сети,</w:t>
            </w:r>
            <w:r w:rsidRPr="006F25EC">
              <w:rPr>
                <w:rFonts w:ascii="Times New Roman" w:hAnsi="Times New Roman" w:cs="Times New Roman"/>
              </w:rPr>
              <w:t xml:space="preserve"> единиц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555C4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Показатели конечных результатов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населения</w:t>
            </w:r>
            <w:r w:rsidR="006F25EC">
              <w:rPr>
                <w:rFonts w:ascii="Times New Roman" w:hAnsi="Times New Roman" w:cs="Times New Roman"/>
              </w:rPr>
              <w:t>,</w:t>
            </w:r>
            <w:r w:rsidRPr="006F25EC">
              <w:rPr>
                <w:rFonts w:ascii="Times New Roman" w:hAnsi="Times New Roman" w:cs="Times New Roman"/>
              </w:rPr>
              <w:t xml:space="preserve"> обеспеченного </w:t>
            </w:r>
            <w:r w:rsidR="006F25EC">
              <w:rPr>
                <w:rFonts w:ascii="Times New Roman" w:hAnsi="Times New Roman" w:cs="Times New Roman"/>
              </w:rPr>
              <w:t>м</w:t>
            </w:r>
            <w:r w:rsidRPr="006F25EC">
              <w:rPr>
                <w:rFonts w:ascii="Times New Roman" w:hAnsi="Times New Roman" w:cs="Times New Roman"/>
              </w:rPr>
              <w:t>едицинскими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населения, обеспеченного средствами индивидуальной защиты,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</w:tr>
      <w:tr w:rsidR="00D546CB" w:rsidTr="009F7291">
        <w:trPr>
          <w:trHeight w:val="9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 xml:space="preserve">Смертность </w:t>
            </w:r>
            <w:r w:rsidR="006F25EC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6F25EC">
              <w:rPr>
                <w:rFonts w:ascii="Times New Roman" w:hAnsi="Times New Roman" w:cs="Times New Roman"/>
              </w:rPr>
              <w:t>от онкологических заболеваний на 100,0 тыс. населения</w:t>
            </w:r>
            <w:r w:rsidR="004A390F" w:rsidRPr="006F25EC">
              <w:rPr>
                <w:rFonts w:ascii="Times New Roman" w:hAnsi="Times New Roman" w:cs="Times New Roman"/>
              </w:rPr>
              <w:t>, случаев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213,8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211,0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210,0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210,0</w:t>
            </w:r>
          </w:p>
        </w:tc>
      </w:tr>
      <w:tr w:rsidR="00D546CB" w:rsidTr="006F25EC">
        <w:trPr>
          <w:trHeight w:val="4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Средняя продолжительность  жизни женщин,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65,9</w:t>
            </w:r>
          </w:p>
        </w:tc>
      </w:tr>
      <w:tr w:rsidR="00D546CB" w:rsidTr="006F25EC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Средняя продолжительность  жизни мужчин, лет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57,2</w:t>
            </w:r>
          </w:p>
        </w:tc>
      </w:tr>
      <w:tr w:rsidR="00D546CB" w:rsidTr="009F7291">
        <w:trPr>
          <w:trHeight w:val="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муниципальных служащих, прошедших диспансеризацию,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</w:tr>
      <w:tr w:rsidR="00D546CB" w:rsidTr="009F7291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6F25EC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lastRenderedPageBreak/>
              <w:t>2.7.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Доля объектов</w:t>
            </w:r>
            <w:r w:rsidR="009F7291">
              <w:rPr>
                <w:rFonts w:ascii="Times New Roman" w:hAnsi="Times New Roman" w:cs="Times New Roman"/>
              </w:rPr>
              <w:t>,</w:t>
            </w:r>
            <w:r w:rsidRPr="006F25EC">
              <w:rPr>
                <w:rFonts w:ascii="Times New Roman" w:hAnsi="Times New Roman" w:cs="Times New Roman"/>
              </w:rPr>
              <w:t xml:space="preserve"> требующих подведение инженерных сетей, процентов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6CB" w:rsidRPr="006F25EC" w:rsidRDefault="00D546CB" w:rsidP="009F729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F25E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4F4161" w:rsidRDefault="004F4161">
      <w:pPr>
        <w:ind w:left="360"/>
        <w:rPr>
          <w:rFonts w:ascii="Calibri" w:eastAsia="Calibri" w:hAnsi="Calibri" w:cs="Calibri"/>
          <w:sz w:val="28"/>
        </w:rPr>
      </w:pPr>
    </w:p>
    <w:p w:rsidR="004F4161" w:rsidRDefault="004F4161">
      <w:pPr>
        <w:ind w:left="360"/>
        <w:rPr>
          <w:rFonts w:ascii="Calibri" w:eastAsia="Calibri" w:hAnsi="Calibri" w:cs="Calibri"/>
          <w:sz w:val="28"/>
        </w:rPr>
      </w:pPr>
    </w:p>
    <w:p w:rsidR="00BC5B49" w:rsidRDefault="00BC5B49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8"/>
        </w:rPr>
        <w:sectPr w:rsidR="00BC5B49" w:rsidSect="00E70B29">
          <w:headerReference w:type="default" r:id="rId10"/>
          <w:pgSz w:w="11906" w:h="16838"/>
          <w:pgMar w:top="1304" w:right="851" w:bottom="964" w:left="1531" w:header="709" w:footer="709" w:gutter="0"/>
          <w:cols w:space="708"/>
          <w:docGrid w:linePitch="360"/>
        </w:sectPr>
      </w:pPr>
    </w:p>
    <w:p w:rsidR="004F4161" w:rsidRDefault="002E2EB4" w:rsidP="00B523D7">
      <w:pPr>
        <w:spacing w:after="0" w:line="240" w:lineRule="auto"/>
        <w:ind w:right="-190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</w:t>
      </w:r>
      <w:r w:rsidR="00405277">
        <w:rPr>
          <w:rFonts w:ascii="Times New Roman" w:eastAsia="Times New Roman" w:hAnsi="Times New Roman" w:cs="Times New Roman"/>
          <w:sz w:val="28"/>
        </w:rPr>
        <w:t>2</w:t>
      </w:r>
      <w:r w:rsidR="00555C4F">
        <w:rPr>
          <w:rFonts w:ascii="Times New Roman" w:eastAsia="Times New Roman" w:hAnsi="Times New Roman" w:cs="Times New Roman"/>
          <w:sz w:val="28"/>
        </w:rPr>
        <w:t xml:space="preserve"> к программе</w:t>
      </w:r>
    </w:p>
    <w:tbl>
      <w:tblPr>
        <w:tblW w:w="147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5"/>
        <w:gridCol w:w="21"/>
        <w:gridCol w:w="5019"/>
        <w:gridCol w:w="1620"/>
        <w:gridCol w:w="1403"/>
        <w:gridCol w:w="1116"/>
        <w:gridCol w:w="1000"/>
        <w:gridCol w:w="1000"/>
        <w:gridCol w:w="1000"/>
        <w:gridCol w:w="1681"/>
      </w:tblGrid>
      <w:tr w:rsidR="000340AA" w:rsidRPr="000340AA" w:rsidTr="0010088A">
        <w:trPr>
          <w:trHeight w:val="40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1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3A08A2" w:rsidRDefault="000340AA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3A08A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Основные программные мероприятия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40AA" w:rsidRPr="000340AA" w:rsidTr="00B523D7">
        <w:trPr>
          <w:trHeight w:val="255"/>
        </w:trPr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10088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0088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40AA" w:rsidRPr="000340AA" w:rsidRDefault="000340AA" w:rsidP="000340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40A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40AA" w:rsidRPr="000340AA" w:rsidTr="00B523D7">
        <w:trPr>
          <w:trHeight w:val="388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 муниципальной 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Муниципальный заказчик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финанси</w:t>
            </w:r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рования</w:t>
            </w:r>
            <w:proofErr w:type="spellEnd"/>
            <w:proofErr w:type="gramEnd"/>
          </w:p>
        </w:tc>
        <w:tc>
          <w:tcPr>
            <w:tcW w:w="41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Финансовые затраты на реализацию  (тыс. рублей)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Исполнители </w:t>
            </w:r>
            <w:proofErr w:type="spellStart"/>
            <w:proofErr w:type="gramStart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ной</w:t>
            </w:r>
            <w:proofErr w:type="gramEnd"/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программы</w:t>
            </w:r>
          </w:p>
        </w:tc>
      </w:tr>
      <w:tr w:rsidR="000340AA" w:rsidRPr="000340AA" w:rsidTr="00B523D7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B523D7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 год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B523D7">
        <w:trPr>
          <w:trHeight w:val="31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10088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340AA" w:rsidRPr="000340AA" w:rsidTr="00E515F9">
        <w:trPr>
          <w:trHeight w:val="229"/>
        </w:trPr>
        <w:tc>
          <w:tcPr>
            <w:tcW w:w="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E515F9" w:rsidRDefault="0010088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E515F9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</w:tr>
      <w:tr w:rsidR="000340AA" w:rsidRPr="000340AA" w:rsidTr="0010088A">
        <w:trPr>
          <w:trHeight w:val="630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40AA" w:rsidRPr="0010088A" w:rsidRDefault="003A08A2" w:rsidP="00E5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Цель: п</w:t>
            </w:r>
            <w:r w:rsidR="000340AA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рофилактик</w:t>
            </w:r>
            <w:r w:rsidR="00E51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0340AA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заболеваемости населения, формирование здорового образа жизни и развитие материально-технической базы учреждений здравоохранения, осуществляющих деятельность на территории Ханты-Мансийского района.</w:t>
            </w:r>
          </w:p>
        </w:tc>
      </w:tr>
      <w:tr w:rsidR="000340AA" w:rsidRPr="000340AA" w:rsidTr="0010088A">
        <w:trPr>
          <w:trHeight w:val="315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E5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E515F9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«Реализация приоритетных направлений  в сфере охраны здоровья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населения 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Ханты-Мансийского  района»</w:t>
            </w:r>
          </w:p>
        </w:tc>
      </w:tr>
      <w:tr w:rsidR="000340AA" w:rsidRPr="000340AA" w:rsidTr="00E515F9">
        <w:trPr>
          <w:trHeight w:val="257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10088A" w:rsidRDefault="000340AA" w:rsidP="00E51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1.1:</w:t>
            </w:r>
            <w:r w:rsidR="00E515F9"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еализация мероприятий</w:t>
            </w:r>
            <w:r w:rsidR="00E515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Pr="001008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направленных на спасение жизни и сохранения здоровья л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юдей при чрезвычайных ситуациях.</w:t>
            </w:r>
          </w:p>
        </w:tc>
      </w:tr>
      <w:tr w:rsidR="000340AA" w:rsidRPr="000340AA" w:rsidTr="00B523D7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по оказанию помощи пострадавшим при ЧС, средств индивидуальной защиты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E515F9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E515F9">
        <w:trPr>
          <w:trHeight w:val="540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B523D7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E515F9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E515F9">
        <w:trPr>
          <w:trHeight w:val="739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B523D7">
        <w:trPr>
          <w:trHeight w:val="315"/>
        </w:trPr>
        <w:tc>
          <w:tcPr>
            <w:tcW w:w="9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E51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E515F9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B523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E515F9">
        <w:trPr>
          <w:trHeight w:val="505"/>
        </w:trPr>
        <w:tc>
          <w:tcPr>
            <w:tcW w:w="9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0AA" w:rsidRPr="000340AA" w:rsidTr="00E515F9">
        <w:trPr>
          <w:trHeight w:val="139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3A08A2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1.2: с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овершенствование информационн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о-пропагандистской деятельности.</w:t>
            </w:r>
          </w:p>
        </w:tc>
      </w:tr>
      <w:tr w:rsidR="000340AA" w:rsidRPr="000340AA" w:rsidTr="00E515F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мобильного выставочного оборудования, информационных стендов</w:t>
            </w:r>
          </w:p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E51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E515F9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43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9105CF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 сменной информации для стендов медицинской профилактики</w:t>
            </w:r>
          </w:p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E515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E515F9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64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E51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830,00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9105CF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учреждений здравоохранения</w:t>
            </w:r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осуществляющих деятельность на территории Ханты-Мансийского района</w:t>
            </w:r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литературой, видеоматериалами, наглядными пособиями, публикации в  СМИ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921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E515F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населения по вопросам качества оказания медицинской помощи </w:t>
            </w:r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r w:rsid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здравоохранения, </w:t>
            </w:r>
            <w:r w:rsid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осуществляющими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 </w:t>
            </w:r>
            <w:r w:rsid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 Ханты-Мансийского района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анению</w:t>
            </w:r>
            <w:proofErr w:type="spellEnd"/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780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E515F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1.2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46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1010,00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0AA" w:rsidRPr="000340AA" w:rsidTr="00E515F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9105CF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1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 w:rsidR="00910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9105CF">
        <w:trPr>
          <w:trHeight w:val="479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2410,00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340AA" w:rsidRPr="000340AA" w:rsidTr="00104960">
        <w:trPr>
          <w:trHeight w:val="459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3A08A2" w:rsidRDefault="000340AA" w:rsidP="00910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="009105CF"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«Современные методы противодействия распространению социально-значимых заболеваний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6721B"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совершенст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вование               их выявления и лечения»</w:t>
            </w:r>
          </w:p>
        </w:tc>
      </w:tr>
      <w:tr w:rsidR="000340AA" w:rsidRPr="000340AA" w:rsidTr="00104960">
        <w:trPr>
          <w:trHeight w:val="273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3A08A2" w:rsidRDefault="000340AA" w:rsidP="009105C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9105CF"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  <w:r w:rsidR="009105CF"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табилизация эпидемической ситуации по социально-значимым заболеваниям».</w:t>
            </w:r>
          </w:p>
        </w:tc>
      </w:tr>
      <w:tr w:rsidR="000340AA" w:rsidRPr="000340AA" w:rsidTr="00104960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проживания в пансионате беременным женщинам из групп высокого социального риска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104960">
        <w:trPr>
          <w:trHeight w:val="45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104960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Проезд больных к месту оказания консультативно-диагностической и лечебной помощи (туберкулез, </w:t>
            </w:r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сердечно-сосудистые</w:t>
            </w:r>
            <w:proofErr w:type="gramEnd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заболевания, алкоголизм, </w:t>
            </w:r>
            <w:proofErr w:type="spell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онкозаболевания</w:t>
            </w:r>
            <w:proofErr w:type="spellEnd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, сахарный диабет) и их сопровождающих (законных представителей)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FA0F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3A08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0340AA" w:rsidRPr="000340AA" w:rsidTr="00FA0F92">
        <w:trPr>
          <w:trHeight w:val="119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0AA" w:rsidRPr="000340AA" w:rsidTr="00E20DA9">
        <w:trPr>
          <w:trHeight w:val="330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расходных материалов,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FA0F9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0340AA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40AA" w:rsidRPr="000340AA" w:rsidRDefault="00104960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40AA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FA0F92">
        <w:trPr>
          <w:trHeight w:val="1050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Default="00E20DA9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3A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3A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3A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Pr="000340AA" w:rsidRDefault="00E20DA9" w:rsidP="003A0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0DA9" w:rsidRDefault="00E20DA9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DA9" w:rsidRPr="000340AA" w:rsidTr="00FA0F92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2.1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4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562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1250,00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A9" w:rsidRPr="000340AA" w:rsidTr="003A08A2">
        <w:trPr>
          <w:trHeight w:val="542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3A08A2" w:rsidRDefault="00E20DA9" w:rsidP="00275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Задача  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2.2: о</w:t>
            </w:r>
            <w:r w:rsidRP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</w:t>
            </w:r>
            <w:r w:rsidR="003A08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ых и неинфекционных заболеваний.</w:t>
            </w:r>
          </w:p>
        </w:tc>
      </w:tr>
      <w:tr w:rsidR="00E20DA9" w:rsidRPr="000340AA" w:rsidTr="00E20DA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Издание, распространение печатной прод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 и оснащение школ здоровья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населения по профилактике инфекционных и неинфекционных заболеваний, распространение знаний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о здоровом образе жизни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134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A9" w:rsidRPr="000340AA" w:rsidRDefault="00E20DA9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DA9" w:rsidRPr="000340AA" w:rsidTr="00E20DA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Вакцинопрофилактика инфекционных заболеваний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386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DA9" w:rsidRPr="000340AA" w:rsidRDefault="00E20DA9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DA9" w:rsidRPr="000340AA" w:rsidTr="00E20DA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391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0DA9" w:rsidRPr="000340AA" w:rsidRDefault="00E20DA9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1100,00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0DA9" w:rsidRPr="000340AA" w:rsidTr="00E20DA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задаче 2.2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408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A9" w:rsidRPr="000340AA" w:rsidRDefault="00E20DA9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A9" w:rsidRPr="000340AA" w:rsidTr="00E20DA9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п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2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</w:tr>
      <w:tr w:rsidR="00E20DA9" w:rsidRPr="000340AA" w:rsidTr="00E20DA9">
        <w:trPr>
          <w:trHeight w:val="42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A9" w:rsidRPr="000340AA" w:rsidRDefault="00E20DA9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3590,00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0DA9" w:rsidRPr="000340AA" w:rsidTr="0010088A">
        <w:trPr>
          <w:trHeight w:val="315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731EC0" w:rsidRDefault="00E20DA9" w:rsidP="00E2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31E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3. «Развитие материально-технической базы учреждений здравоохранения»</w:t>
            </w:r>
          </w:p>
        </w:tc>
      </w:tr>
      <w:tr w:rsidR="00E20DA9" w:rsidRPr="000340AA" w:rsidTr="00E20DA9">
        <w:trPr>
          <w:trHeight w:val="431"/>
        </w:trPr>
        <w:tc>
          <w:tcPr>
            <w:tcW w:w="1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731EC0" w:rsidRDefault="00731EC0" w:rsidP="00E20D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Задача 3.1:</w:t>
            </w:r>
            <w:r w:rsidR="00E20DA9" w:rsidRPr="00731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E20DA9" w:rsidRPr="00731E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риведение инфраструктуры здравоохранения в соответствие с современными требованиями для обеспечени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комфортных условий пребывания.</w:t>
            </w:r>
          </w:p>
        </w:tc>
      </w:tr>
      <w:tr w:rsidR="00E20DA9" w:rsidRPr="000340AA" w:rsidTr="005005BE">
        <w:trPr>
          <w:trHeight w:val="33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земельных участков,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обеспечение транспортной доступности, организация благоустройства территорий, создания и развития инженерной и коммунальной инфраструктуры, в том числе: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AF5ED7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20DA9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="00E20DA9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 w:rsidR="001A3B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20DA9"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E20DA9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0DA9" w:rsidRPr="000340AA" w:rsidRDefault="00AF5ED7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СА и ЖКХ;                        МКУ </w:t>
            </w:r>
            <w:r w:rsidR="001A3B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«УКС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5BE" w:rsidRPr="000340AA" w:rsidTr="005005BE">
        <w:trPr>
          <w:trHeight w:val="1305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824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82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82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82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Pr="000340AA" w:rsidRDefault="005005BE" w:rsidP="0082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5BE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5BE" w:rsidRPr="000340AA" w:rsidTr="005005B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3.1.1.1.</w:t>
            </w: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Прокладка инженерных сетей к зданиям модульного типа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Нялин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кое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СА и ЖКХ;                       МКУ              «УКС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005BE" w:rsidRPr="000340AA" w:rsidTr="005005BE">
        <w:trPr>
          <w:trHeight w:val="722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005BE" w:rsidRPr="000340AA" w:rsidTr="005005BE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одпрограмме 3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05BE" w:rsidRPr="000340AA" w:rsidTr="001A3BC0">
        <w:trPr>
          <w:trHeight w:val="487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005BE" w:rsidRPr="000340AA" w:rsidTr="00AF5ED7">
        <w:trPr>
          <w:trHeight w:val="315"/>
        </w:trPr>
        <w:tc>
          <w:tcPr>
            <w:tcW w:w="9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  <w:r w:rsidR="006751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п</w:t>
            </w:r>
            <w:bookmarkStart w:id="0" w:name="_GoBack"/>
            <w:bookmarkEnd w:id="0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рограмме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омитет по </w:t>
            </w:r>
            <w:proofErr w:type="spellStart"/>
            <w:proofErr w:type="gramStart"/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здравоохра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нению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0340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5005BE" w:rsidRPr="000340AA" w:rsidTr="001A3BC0">
        <w:trPr>
          <w:trHeight w:val="505"/>
        </w:trPr>
        <w:tc>
          <w:tcPr>
            <w:tcW w:w="9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AF5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5BE" w:rsidRPr="000340AA" w:rsidRDefault="005005BE" w:rsidP="0010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340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6000,00</w:t>
            </w:r>
          </w:p>
        </w:tc>
        <w:tc>
          <w:tcPr>
            <w:tcW w:w="1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5BE" w:rsidRPr="000340AA" w:rsidRDefault="005005BE" w:rsidP="00034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4161" w:rsidRDefault="004F4161">
      <w:pPr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6"/>
        </w:rPr>
      </w:pPr>
    </w:p>
    <w:sectPr w:rsidR="004F4161" w:rsidSect="0010088A">
      <w:pgSz w:w="16838" w:h="11906" w:orient="landscape" w:code="9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22D" w:rsidRDefault="00F4322D" w:rsidP="003E074D">
      <w:pPr>
        <w:spacing w:after="0" w:line="240" w:lineRule="auto"/>
      </w:pPr>
      <w:r>
        <w:separator/>
      </w:r>
    </w:p>
  </w:endnote>
  <w:endnote w:type="continuationSeparator" w:id="0">
    <w:p w:rsidR="00F4322D" w:rsidRDefault="00F4322D" w:rsidP="003E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22D" w:rsidRDefault="00F4322D" w:rsidP="003E074D">
      <w:pPr>
        <w:spacing w:after="0" w:line="240" w:lineRule="auto"/>
      </w:pPr>
      <w:r>
        <w:separator/>
      </w:r>
    </w:p>
  </w:footnote>
  <w:footnote w:type="continuationSeparator" w:id="0">
    <w:p w:rsidR="00F4322D" w:rsidRDefault="00F4322D" w:rsidP="003E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544961"/>
      <w:docPartObj>
        <w:docPartGallery w:val="Page Numbers (Top of Page)"/>
        <w:docPartUnique/>
      </w:docPartObj>
    </w:sdtPr>
    <w:sdtEndPr/>
    <w:sdtContent>
      <w:p w:rsidR="003A08A2" w:rsidRDefault="003A0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13B">
          <w:rPr>
            <w:noProof/>
          </w:rPr>
          <w:t>11</w:t>
        </w:r>
        <w:r>
          <w:fldChar w:fldCharType="end"/>
        </w:r>
      </w:p>
    </w:sdtContent>
  </w:sdt>
  <w:p w:rsidR="003A08A2" w:rsidRDefault="003A08A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F85"/>
    <w:multiLevelType w:val="multilevel"/>
    <w:tmpl w:val="0F6271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CB576BD"/>
    <w:multiLevelType w:val="hybridMultilevel"/>
    <w:tmpl w:val="E0466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736969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07569D"/>
    <w:multiLevelType w:val="hybridMultilevel"/>
    <w:tmpl w:val="D6DA2078"/>
    <w:lvl w:ilvl="0" w:tplc="771A98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F4C9A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3593A"/>
    <w:multiLevelType w:val="hybridMultilevel"/>
    <w:tmpl w:val="DE76D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67F91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F82CC5"/>
    <w:multiLevelType w:val="hybridMultilevel"/>
    <w:tmpl w:val="07E06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F4161"/>
    <w:rsid w:val="0002580E"/>
    <w:rsid w:val="000340AA"/>
    <w:rsid w:val="0005073E"/>
    <w:rsid w:val="0005088B"/>
    <w:rsid w:val="00060304"/>
    <w:rsid w:val="00073078"/>
    <w:rsid w:val="000B0118"/>
    <w:rsid w:val="000B7426"/>
    <w:rsid w:val="000D7EAE"/>
    <w:rsid w:val="0010088A"/>
    <w:rsid w:val="00104960"/>
    <w:rsid w:val="00107068"/>
    <w:rsid w:val="00113B69"/>
    <w:rsid w:val="001264F1"/>
    <w:rsid w:val="00146B8C"/>
    <w:rsid w:val="001700F3"/>
    <w:rsid w:val="001751CC"/>
    <w:rsid w:val="001A3BC0"/>
    <w:rsid w:val="001E627A"/>
    <w:rsid w:val="00220BA8"/>
    <w:rsid w:val="00235BD4"/>
    <w:rsid w:val="0023713C"/>
    <w:rsid w:val="002747DE"/>
    <w:rsid w:val="00275A05"/>
    <w:rsid w:val="00281D49"/>
    <w:rsid w:val="002E2EB4"/>
    <w:rsid w:val="002F075E"/>
    <w:rsid w:val="00367499"/>
    <w:rsid w:val="003A08A2"/>
    <w:rsid w:val="003A2AC3"/>
    <w:rsid w:val="003B07A5"/>
    <w:rsid w:val="003C25FC"/>
    <w:rsid w:val="003D044C"/>
    <w:rsid w:val="003E074D"/>
    <w:rsid w:val="003E1B6C"/>
    <w:rsid w:val="003E4E1A"/>
    <w:rsid w:val="003E71B0"/>
    <w:rsid w:val="003F4A9F"/>
    <w:rsid w:val="00405277"/>
    <w:rsid w:val="00413EDF"/>
    <w:rsid w:val="004876FF"/>
    <w:rsid w:val="00487CB4"/>
    <w:rsid w:val="004A2C10"/>
    <w:rsid w:val="004A390F"/>
    <w:rsid w:val="004C1A62"/>
    <w:rsid w:val="004F4161"/>
    <w:rsid w:val="005005BE"/>
    <w:rsid w:val="005200E9"/>
    <w:rsid w:val="00555C4F"/>
    <w:rsid w:val="00556F2E"/>
    <w:rsid w:val="00571C05"/>
    <w:rsid w:val="00574AF6"/>
    <w:rsid w:val="005B0687"/>
    <w:rsid w:val="005C367E"/>
    <w:rsid w:val="005F23EE"/>
    <w:rsid w:val="005F3D2A"/>
    <w:rsid w:val="005F58C1"/>
    <w:rsid w:val="005F6ECC"/>
    <w:rsid w:val="005F7360"/>
    <w:rsid w:val="006047B9"/>
    <w:rsid w:val="0067513B"/>
    <w:rsid w:val="00675A9E"/>
    <w:rsid w:val="006E3D82"/>
    <w:rsid w:val="006E534F"/>
    <w:rsid w:val="006F25EC"/>
    <w:rsid w:val="00701396"/>
    <w:rsid w:val="00731EC0"/>
    <w:rsid w:val="0079193B"/>
    <w:rsid w:val="007B67CE"/>
    <w:rsid w:val="007D573A"/>
    <w:rsid w:val="008155CD"/>
    <w:rsid w:val="00824EB6"/>
    <w:rsid w:val="0086721B"/>
    <w:rsid w:val="00895289"/>
    <w:rsid w:val="008F3F85"/>
    <w:rsid w:val="00907912"/>
    <w:rsid w:val="009105CF"/>
    <w:rsid w:val="00915124"/>
    <w:rsid w:val="009210F0"/>
    <w:rsid w:val="0094520D"/>
    <w:rsid w:val="0096519E"/>
    <w:rsid w:val="00972E7D"/>
    <w:rsid w:val="009A5691"/>
    <w:rsid w:val="009A7815"/>
    <w:rsid w:val="009F7291"/>
    <w:rsid w:val="00A15DCD"/>
    <w:rsid w:val="00A35182"/>
    <w:rsid w:val="00A44532"/>
    <w:rsid w:val="00AD2D9B"/>
    <w:rsid w:val="00AE3E2A"/>
    <w:rsid w:val="00AF5ED7"/>
    <w:rsid w:val="00B33D22"/>
    <w:rsid w:val="00B523D7"/>
    <w:rsid w:val="00B551F4"/>
    <w:rsid w:val="00B66ABA"/>
    <w:rsid w:val="00B84D18"/>
    <w:rsid w:val="00B87402"/>
    <w:rsid w:val="00BC5B49"/>
    <w:rsid w:val="00BE366A"/>
    <w:rsid w:val="00C30D63"/>
    <w:rsid w:val="00C44BA0"/>
    <w:rsid w:val="00C66AAD"/>
    <w:rsid w:val="00C8095B"/>
    <w:rsid w:val="00CF1553"/>
    <w:rsid w:val="00CF3FFA"/>
    <w:rsid w:val="00D12DFE"/>
    <w:rsid w:val="00D27A3B"/>
    <w:rsid w:val="00D30D4A"/>
    <w:rsid w:val="00D54376"/>
    <w:rsid w:val="00D546CB"/>
    <w:rsid w:val="00D63544"/>
    <w:rsid w:val="00E20DA9"/>
    <w:rsid w:val="00E26FC6"/>
    <w:rsid w:val="00E35AC2"/>
    <w:rsid w:val="00E515F9"/>
    <w:rsid w:val="00E70B29"/>
    <w:rsid w:val="00E96DFD"/>
    <w:rsid w:val="00F01071"/>
    <w:rsid w:val="00F068A0"/>
    <w:rsid w:val="00F4322D"/>
    <w:rsid w:val="00F47AF3"/>
    <w:rsid w:val="00F63063"/>
    <w:rsid w:val="00FA0F92"/>
    <w:rsid w:val="00FC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B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304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3E074D"/>
    <w:rPr>
      <w:rFonts w:ascii="Calibri" w:eastAsia="Calibri" w:hAnsi="Calibri"/>
      <w:sz w:val="24"/>
      <w:szCs w:val="24"/>
    </w:rPr>
  </w:style>
  <w:style w:type="paragraph" w:styleId="a7">
    <w:name w:val="No Spacing"/>
    <w:link w:val="a6"/>
    <w:uiPriority w:val="1"/>
    <w:qFormat/>
    <w:rsid w:val="003E074D"/>
    <w:pPr>
      <w:spacing w:after="0" w:line="240" w:lineRule="auto"/>
      <w:jc w:val="right"/>
    </w:pPr>
    <w:rPr>
      <w:rFonts w:ascii="Calibri" w:eastAsia="Calibri" w:hAnsi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074D"/>
  </w:style>
  <w:style w:type="paragraph" w:styleId="aa">
    <w:name w:val="footer"/>
    <w:basedOn w:val="a"/>
    <w:link w:val="ab"/>
    <w:uiPriority w:val="99"/>
    <w:unhideWhenUsed/>
    <w:rsid w:val="003E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0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1B8F0-9D5B-48BD-AA97-873A571F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Эберт Т.М.</cp:lastModifiedBy>
  <cp:revision>98</cp:revision>
  <cp:lastPrinted>2013-09-27T08:11:00Z</cp:lastPrinted>
  <dcterms:created xsi:type="dcterms:W3CDTF">2013-09-04T14:06:00Z</dcterms:created>
  <dcterms:modified xsi:type="dcterms:W3CDTF">2013-09-27T08:12:00Z</dcterms:modified>
</cp:coreProperties>
</file>